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594" w:rsidRDefault="00C50623" w:rsidP="00C50623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词语</w:t>
      </w:r>
    </w:p>
    <w:p w:rsidR="00C50623" w:rsidRDefault="00C50623" w:rsidP="00C50623">
      <w:pPr>
        <w:pStyle w:val="a3"/>
        <w:ind w:left="420" w:firstLineChars="0" w:firstLine="0"/>
        <w:rPr>
          <w:rFonts w:hint="eastAsia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拜访 辅助 邀请实现 统一 腾飞 卧龙 溪流 清澈 茂密 草堂 等候 半晌 时辰 悠然 形势 策略 拨开 辞职 合适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过五关，斩六将 万事俱备，只欠东风 外举不避仇 内举不避亲</w:t>
      </w:r>
    </w:p>
    <w:p w:rsidR="00C50623" w:rsidRDefault="00C50623" w:rsidP="00C50623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组词</w:t>
      </w:r>
    </w:p>
    <w:p w:rsidR="00C50623" w:rsidRDefault="00C50623" w:rsidP="00C50623">
      <w:pPr>
        <w:widowControl/>
        <w:spacing w:before="100" w:beforeAutospacing="1" w:after="100" w:afterAutospacing="1"/>
        <w:ind w:firstLine="405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矛（矛盾）晌（半晌）者（作者）宣（宣传）顿（停顿）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    </w:t>
      </w:r>
    </w:p>
    <w:p w:rsidR="00C50623" w:rsidRPr="0030271C" w:rsidRDefault="00C50623" w:rsidP="0030271C">
      <w:pPr>
        <w:widowControl/>
        <w:spacing w:before="100" w:beforeAutospacing="1" w:after="100" w:afterAutospacing="1"/>
        <w:ind w:firstLine="405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茅（茅草）响（响亮）诸（诸位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Pr="00BD5B5A">
        <w:rPr>
          <w:rFonts w:ascii="宋体" w:eastAsia="宋体" w:hAnsi="宋体" w:cs="宋体"/>
          <w:kern w:val="0"/>
          <w:sz w:val="24"/>
          <w:szCs w:val="24"/>
        </w:rPr>
        <w:t xml:space="preserve">）宜（适宜）吨（一吨）  </w:t>
      </w:r>
    </w:p>
    <w:p w:rsidR="00C50623" w:rsidRDefault="00C50623" w:rsidP="00C50623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近义词</w:t>
      </w:r>
    </w:p>
    <w:p w:rsidR="00C50623" w:rsidRDefault="00C50623" w:rsidP="00C50623">
      <w:pPr>
        <w:rPr>
          <w:rFonts w:hint="eastAsia"/>
        </w:rPr>
      </w:pPr>
      <w:r>
        <w:rPr>
          <w:rFonts w:hint="eastAsia"/>
        </w:rPr>
        <w:t xml:space="preserve">   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邀请（约请）辅助（协助）尊重（敬重）吩咐（嘱咐）策略（谋略）讨论（探讨）同意（赞成）悠然（悠闲）经常（常常）征伐（讨伐）准许（允许</w:t>
      </w:r>
    </w:p>
    <w:p w:rsidR="00C50623" w:rsidRDefault="00C50623" w:rsidP="00C50623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反义词</w:t>
      </w:r>
    </w:p>
    <w:p w:rsidR="00C50623" w:rsidRDefault="00C50623" w:rsidP="00C50623">
      <w:pPr>
        <w:rPr>
          <w:rFonts w:hint="eastAsia"/>
        </w:rPr>
      </w:pPr>
      <w:r>
        <w:rPr>
          <w:rFonts w:hint="eastAsia"/>
        </w:rPr>
        <w:t xml:space="preserve">    </w:t>
      </w:r>
      <w:r w:rsidR="0030271C" w:rsidRPr="00BD5B5A">
        <w:rPr>
          <w:rFonts w:ascii="宋体" w:eastAsia="宋体" w:hAnsi="宋体" w:cs="宋体"/>
          <w:kern w:val="0"/>
          <w:sz w:val="24"/>
          <w:szCs w:val="24"/>
        </w:rPr>
        <w:t>盛情（冷淡）接受（接纳）违犯（遵守）喜欢（讨厌）经常（偶尔）举荐（排挤）强大（弱小）</w:t>
      </w:r>
    </w:p>
    <w:p w:rsidR="00C50623" w:rsidRDefault="00C50623" w:rsidP="00C50623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课文</w:t>
      </w:r>
    </w:p>
    <w:p w:rsidR="00C50623" w:rsidRPr="00C50623" w:rsidRDefault="00C50623" w:rsidP="00C50623">
      <w:pPr>
        <w:widowControl/>
        <w:spacing w:before="100" w:beforeAutospacing="1" w:after="100" w:afterAutospacing="1"/>
        <w:ind w:left="14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50623">
        <w:rPr>
          <w:rFonts w:ascii="宋体" w:eastAsia="宋体" w:hAnsi="宋体" w:cs="宋体"/>
          <w:kern w:val="0"/>
          <w:sz w:val="24"/>
          <w:szCs w:val="24"/>
        </w:rPr>
        <w:t>1 、 课文《三顾茅庐》是根据罗贯中写的古典小说《三国演义》的内容改编的。课文按事物发展的顺序写了刘备三次亲自到隆中拜访诸葛亮，邀请他出山，辅助自己实现统一中国的大业。文章重点表现了刘备对贤才的虔诚和渴望，同时看出诸葛亮的的确确是一位旷世奇才。从文中对刘备语言 、 行为 的描写，让我们感受到他对 诸葛亮 是 诚心诚意 的。诸葛亮的住地是 隆中 ，那里山冈 蜿蜒起伏 ，好像 一条等待时机腾飞的卧龙 ，这里的“卧龙”既是用来比喻山冈的形状，也是暗指诸葛亮 。诸葛亮是个 才华横溢、料事如神 的人，他提出了 三分天下 、 最后取胜 的策略。刘备听了 茅塞顿开 ，像 拨开云雾见到了青天 。难怪他把自己比作 鱼儿，把诸葛先生比作 水 ，可以用成语“ 如鱼得水 ”来形容他们的关系。</w:t>
      </w:r>
    </w:p>
    <w:p w:rsidR="00C50623" w:rsidRPr="00C50623" w:rsidRDefault="00C50623" w:rsidP="00C50623">
      <w:pPr>
        <w:widowControl/>
        <w:spacing w:before="100" w:beforeAutospacing="1" w:after="100" w:afterAutospacing="1"/>
        <w:ind w:left="14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50623">
        <w:rPr>
          <w:rFonts w:ascii="宋体" w:eastAsia="宋体" w:hAnsi="宋体" w:cs="宋体"/>
          <w:kern w:val="0"/>
          <w:sz w:val="24"/>
          <w:szCs w:val="24"/>
        </w:rPr>
        <w:t>2、“诚心诚意地邀请他出山，辅助自己实现统一中国的大业。”这句话点明了刘备请诸葛亮出山的目的，既反应出了刘备是个胸怀大志的人，也反映出诸葛亮的雄才大略。</w:t>
      </w:r>
    </w:p>
    <w:p w:rsidR="00C50623" w:rsidRPr="00C50623" w:rsidRDefault="00C50623" w:rsidP="00C50623">
      <w:pPr>
        <w:widowControl/>
        <w:spacing w:before="100" w:beforeAutospacing="1" w:after="100" w:afterAutospacing="1"/>
        <w:ind w:left="14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50623">
        <w:rPr>
          <w:rFonts w:ascii="宋体" w:eastAsia="宋体" w:hAnsi="宋体" w:cs="宋体"/>
          <w:kern w:val="0"/>
          <w:sz w:val="24"/>
          <w:szCs w:val="24"/>
        </w:rPr>
        <w:t>3、〈〈三顾茅庐〉〉的写作特点：①鲜明的对比②精妙的比喻③细节描写④环境烘托。其中的环境描写巧妙地烘托了诸葛亮性格的特点。</w:t>
      </w:r>
    </w:p>
    <w:p w:rsidR="00C50623" w:rsidRPr="00C50623" w:rsidRDefault="00C50623" w:rsidP="00C50623">
      <w:pPr>
        <w:widowControl/>
        <w:spacing w:before="100" w:beforeAutospacing="1" w:after="100" w:afterAutospacing="1"/>
        <w:ind w:left="14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50623">
        <w:rPr>
          <w:rFonts w:ascii="宋体" w:eastAsia="宋体" w:hAnsi="宋体" w:cs="宋体"/>
          <w:kern w:val="0"/>
          <w:sz w:val="24"/>
          <w:szCs w:val="24"/>
        </w:rPr>
        <w:t>4、刘备听了茅塞顿开，像拨开云雾见到了青天。”“拨开云雾见到了青天”实际上是成语“拨云见天（日）” 的活用，比喻冲破黑暗，见到光明。 这句比喻句是把刘备听了分析群雄纷争形势和提出三分天下、最后取胜的策略后，那种茅塞顿开的心情，比作拨开云雾见到了青天。刘备求贤若渴，当他求得了贤才，并听了贤才的一番话语之后，心里顿时变得疏朗、明澈多了，这种感觉就像拨开云雾见到了青天。刘备这种美好心境，再一次表明他对诸葛亮的器重和信赖。</w:t>
      </w:r>
    </w:p>
    <w:p w:rsidR="00C50623" w:rsidRPr="00C50623" w:rsidRDefault="00C50623" w:rsidP="00C50623">
      <w:pPr>
        <w:widowControl/>
        <w:spacing w:before="100" w:beforeAutospacing="1" w:after="100" w:afterAutospacing="1"/>
        <w:ind w:left="14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50623">
        <w:rPr>
          <w:rFonts w:ascii="宋体" w:eastAsia="宋体" w:hAnsi="宋体" w:cs="宋体"/>
          <w:kern w:val="0"/>
          <w:sz w:val="24"/>
          <w:szCs w:val="24"/>
        </w:rPr>
        <w:lastRenderedPageBreak/>
        <w:t>5、 “我得到诸葛先生，就像鱼儿得到水一样啊！”刘备这么说，是把自己比作鱼，把诸葛亮比作水，把自己得到诸葛亮比作鱼儿得到了水。从这个比喻句中，我们能进一步地感受到胸怀大志的刘备对贤才的器重和厚望，同时也使我们感受到诸葛亮的确是一位旷世奇才，以及他与刘备之间的亲密友情。</w:t>
      </w:r>
    </w:p>
    <w:p w:rsidR="00C50623" w:rsidRPr="00C50623" w:rsidRDefault="00C50623" w:rsidP="00C50623">
      <w:pPr>
        <w:widowControl/>
        <w:spacing w:before="100" w:beforeAutospacing="1" w:after="100" w:afterAutospacing="1"/>
        <w:ind w:left="142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50623">
        <w:rPr>
          <w:rFonts w:ascii="宋体" w:eastAsia="宋体" w:hAnsi="宋体" w:cs="宋体"/>
          <w:kern w:val="0"/>
          <w:sz w:val="24"/>
          <w:szCs w:val="24"/>
        </w:rPr>
        <w:t>6、中国古代四大名著：①吴承恩写的《西游记》，主要人物有：唐僧、孙悟空、猪八戒、沙和尚等；②罗贯中写的《三国演义》主要任务有：曹操、刘备、诸葛亮等；③曹雪芹写的《红楼梦》，主要人物有：林黛玉、贾宝玉等；④施耐庵写的《水浒传》主要人物有：林冲、武松、宋江等。</w:t>
      </w:r>
    </w:p>
    <w:p w:rsidR="00C50623" w:rsidRDefault="00C50623" w:rsidP="00C50623">
      <w:pPr>
        <w:pStyle w:val="a3"/>
        <w:ind w:left="420" w:firstLineChars="0" w:firstLine="0"/>
      </w:pPr>
    </w:p>
    <w:sectPr w:rsidR="00C50623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4533F"/>
    <w:multiLevelType w:val="hybridMultilevel"/>
    <w:tmpl w:val="3FB46A6E"/>
    <w:lvl w:ilvl="0" w:tplc="8A72AB54">
      <w:start w:val="1"/>
      <w:numFmt w:val="japaneseCounting"/>
      <w:lvlText w:val="%1．"/>
      <w:lvlJc w:val="left"/>
      <w:pPr>
        <w:ind w:left="562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860D8"/>
    <w:rsid w:val="0015511C"/>
    <w:rsid w:val="002F45E9"/>
    <w:rsid w:val="0030271C"/>
    <w:rsid w:val="005F54FD"/>
    <w:rsid w:val="006A6F5D"/>
    <w:rsid w:val="00A26DBB"/>
    <w:rsid w:val="00BD2561"/>
    <w:rsid w:val="00C50623"/>
    <w:rsid w:val="00E8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62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5</cp:revision>
  <dcterms:created xsi:type="dcterms:W3CDTF">2014-03-18T00:25:00Z</dcterms:created>
  <dcterms:modified xsi:type="dcterms:W3CDTF">2014-03-18T00:48:00Z</dcterms:modified>
</cp:coreProperties>
</file>